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E1DD5" w14:textId="77777777" w:rsidR="00555B04" w:rsidRDefault="005D7466">
      <w:r>
        <w:rPr>
          <w:noProof/>
        </w:rPr>
        <w:drawing>
          <wp:anchor distT="0" distB="0" distL="114300" distR="114300" simplePos="0" relativeHeight="251625472" behindDoc="0" locked="0" layoutInCell="1" allowOverlap="1" wp14:anchorId="73F5438F" wp14:editId="24190AD7">
            <wp:simplePos x="0" y="0"/>
            <wp:positionH relativeFrom="column">
              <wp:posOffset>2032000</wp:posOffset>
            </wp:positionH>
            <wp:positionV relativeFrom="paragraph">
              <wp:posOffset>256208</wp:posOffset>
            </wp:positionV>
            <wp:extent cx="1410528" cy="5581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0528" cy="5581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3B5C75" w14:textId="77777777" w:rsidR="001A26E3" w:rsidRPr="001A26E3" w:rsidRDefault="001A26E3" w:rsidP="001A26E3"/>
    <w:p w14:paraId="7C56B371" w14:textId="77777777" w:rsidR="001A26E3" w:rsidRPr="001A26E3" w:rsidRDefault="001A26E3" w:rsidP="001A26E3"/>
    <w:p w14:paraId="252EE612" w14:textId="77777777" w:rsidR="001A26E3" w:rsidRPr="001A26E3" w:rsidRDefault="001A26E3" w:rsidP="001A26E3"/>
    <w:p w14:paraId="4858EAD8" w14:textId="77777777" w:rsidR="00D66994" w:rsidRPr="00D66994" w:rsidRDefault="00D66994" w:rsidP="00D66994">
      <w:pPr>
        <w:rPr>
          <w:b/>
          <w:bCs/>
          <w:color w:val="A50021"/>
        </w:rPr>
      </w:pPr>
      <w:r w:rsidRPr="00D66994">
        <w:rPr>
          <w:b/>
          <w:bCs/>
          <w:color w:val="A50021"/>
        </w:rPr>
        <w:t xml:space="preserve">CCO Compliance Statement </w:t>
      </w:r>
    </w:p>
    <w:p w14:paraId="16364879" w14:textId="77777777" w:rsidR="00D66994" w:rsidRPr="00D66994" w:rsidRDefault="00D66994" w:rsidP="00D66994">
      <w:pPr>
        <w:rPr>
          <w:b/>
          <w:bCs/>
          <w:color w:val="A50021"/>
        </w:rPr>
      </w:pPr>
      <w:r w:rsidRPr="00D66994">
        <w:rPr>
          <w:b/>
          <w:bCs/>
          <w:color w:val="A50021"/>
        </w:rPr>
        <w:t xml:space="preserve">Statement of compliance Criminal Finances Act 2017 </w:t>
      </w:r>
    </w:p>
    <w:p w14:paraId="3B8701EE" w14:textId="77777777" w:rsidR="00D66994" w:rsidRPr="007A17CE" w:rsidRDefault="00D66994" w:rsidP="00D66994">
      <w:pPr>
        <w:rPr>
          <w:b/>
          <w:bCs/>
          <w:color w:val="A50021"/>
        </w:rPr>
      </w:pPr>
      <w:r w:rsidRPr="007A17CE">
        <w:rPr>
          <w:b/>
          <w:bCs/>
          <w:color w:val="A50021"/>
        </w:rPr>
        <w:t xml:space="preserve">Introduction </w:t>
      </w:r>
    </w:p>
    <w:p w14:paraId="4561D53D" w14:textId="77777777" w:rsidR="00D66994" w:rsidRDefault="00D66994" w:rsidP="007A17CE">
      <w:pPr>
        <w:jc w:val="both"/>
      </w:pPr>
      <w:r>
        <w:t xml:space="preserve">This statement is published in accordance with the Criminal Finances Act 2017 (the "Act") and is a summary of our Corporate Criminal Offences ("CCO") Policy that has been approved by the Board of Directors. </w:t>
      </w:r>
    </w:p>
    <w:p w14:paraId="553E4D77" w14:textId="717C690A" w:rsidR="00D66994" w:rsidRDefault="00D66994" w:rsidP="007A17CE">
      <w:pPr>
        <w:jc w:val="both"/>
      </w:pPr>
      <w:r>
        <w:t xml:space="preserve">This statement sets out the commitment of Kingsland Drinks </w:t>
      </w:r>
      <w:r w:rsidR="00382A8E">
        <w:t>Group Ltd</w:t>
      </w:r>
      <w:r>
        <w:t xml:space="preserve"> ("KD</w:t>
      </w:r>
      <w:r w:rsidR="00382A8E">
        <w:t>GL</w:t>
      </w:r>
      <w:r>
        <w:t xml:space="preserve">") to prevent Associated Persons (including employees as defined by the Act), from engaging in the criminal facilitation of tax evasion in the UK or in an overseas country. </w:t>
      </w:r>
    </w:p>
    <w:p w14:paraId="64935975" w14:textId="77777777" w:rsidR="00D66994" w:rsidRPr="007A17CE" w:rsidRDefault="00D66994" w:rsidP="00D66994">
      <w:pPr>
        <w:rPr>
          <w:b/>
          <w:bCs/>
          <w:color w:val="A50021"/>
        </w:rPr>
      </w:pPr>
      <w:r w:rsidRPr="007A17CE">
        <w:rPr>
          <w:b/>
          <w:bCs/>
          <w:color w:val="A50021"/>
        </w:rPr>
        <w:t xml:space="preserve">Overarching Approach </w:t>
      </w:r>
    </w:p>
    <w:p w14:paraId="03DBC728" w14:textId="08619349" w:rsidR="00D66994" w:rsidRDefault="00382A8E" w:rsidP="007A17CE">
      <w:pPr>
        <w:jc w:val="both"/>
      </w:pPr>
      <w:r>
        <w:t>KDGL</w:t>
      </w:r>
      <w:r w:rsidR="00D66994">
        <w:t xml:space="preserve"> does not condone any form of tax evasion, whether in the UK or overseas. At all times, business is to be conducted in a manner such that the opportunity for, and incidence of, tax evasion is prevented. Furthermore, all employees and other Associated Persons must not undertake any transactions which; causes </w:t>
      </w:r>
      <w:r>
        <w:t>KDGL</w:t>
      </w:r>
      <w:r w:rsidR="00D66994">
        <w:t xml:space="preserve"> to commit a tax evasion offence; or facilitate tax evasion offence by a third party, who is not an Associated Person of the </w:t>
      </w:r>
      <w:r>
        <w:t>group</w:t>
      </w:r>
      <w:r w:rsidR="00D66994">
        <w:t xml:space="preserve">. </w:t>
      </w:r>
    </w:p>
    <w:p w14:paraId="7A64BFE5" w14:textId="77777777" w:rsidR="00D66994" w:rsidRDefault="00D66994" w:rsidP="007A17CE">
      <w:pPr>
        <w:jc w:val="both"/>
      </w:pPr>
      <w:r>
        <w:t xml:space="preserve">We are committed to acting professionally, fairly and with integrity in all our business dealings and relationships wherever we operate. We will implement and enforce effective policies and procedures to counter the facilitation of tax evading activities. </w:t>
      </w:r>
    </w:p>
    <w:p w14:paraId="7B0AE879" w14:textId="77777777" w:rsidR="00D66994" w:rsidRPr="007A17CE" w:rsidRDefault="00D66994" w:rsidP="00D66994">
      <w:pPr>
        <w:rPr>
          <w:b/>
          <w:bCs/>
          <w:color w:val="A50021"/>
        </w:rPr>
      </w:pPr>
      <w:r w:rsidRPr="007A17CE">
        <w:rPr>
          <w:b/>
          <w:bCs/>
          <w:color w:val="A50021"/>
        </w:rPr>
        <w:t xml:space="preserve">Risk assessment </w:t>
      </w:r>
    </w:p>
    <w:p w14:paraId="6C85569A" w14:textId="01B97471" w:rsidR="00D66994" w:rsidRPr="00AB704E" w:rsidRDefault="00D66994" w:rsidP="00D66994">
      <w:pPr>
        <w:rPr>
          <w:color w:val="FF0000"/>
        </w:rPr>
      </w:pPr>
      <w:r w:rsidRPr="00AB704E">
        <w:t xml:space="preserve">We have a Tax Risk Management Framework in place which provides the structure for the </w:t>
      </w:r>
      <w:r w:rsidR="00382A8E" w:rsidRPr="00AB704E">
        <w:t xml:space="preserve">groups </w:t>
      </w:r>
      <w:r w:rsidRPr="00AB704E">
        <w:t>approach towards identifying and mitigating CCO-related risks.</w:t>
      </w:r>
      <w:r w:rsidR="00AB704E">
        <w:rPr>
          <w:b/>
          <w:bCs/>
          <w:color w:val="A50021"/>
        </w:rPr>
        <w:t xml:space="preserve">  </w:t>
      </w:r>
      <w:r w:rsidR="00AB704E" w:rsidRPr="00AB704E">
        <w:rPr>
          <w:color w:val="FF0000"/>
        </w:rPr>
        <w:t>The largest area of business tax risk relates to Excise Duty; the business conducted a review and submitted this to HMRC in August 2023 and will be reviewed on a regular basis.</w:t>
      </w:r>
    </w:p>
    <w:p w14:paraId="1DC7F66C" w14:textId="77777777" w:rsidR="00D66994" w:rsidRPr="007A17CE" w:rsidRDefault="00D66994" w:rsidP="00D66994">
      <w:pPr>
        <w:rPr>
          <w:color w:val="A50021"/>
        </w:rPr>
      </w:pPr>
      <w:r w:rsidRPr="007A17CE">
        <w:rPr>
          <w:b/>
          <w:bCs/>
          <w:color w:val="A50021"/>
        </w:rPr>
        <w:t>Training and awareness</w:t>
      </w:r>
      <w:r w:rsidRPr="007A17CE">
        <w:rPr>
          <w:color w:val="A50021"/>
        </w:rPr>
        <w:t xml:space="preserve"> </w:t>
      </w:r>
    </w:p>
    <w:p w14:paraId="1B454522" w14:textId="3098DB86" w:rsidR="00D66994" w:rsidRDefault="00D66994" w:rsidP="007A17CE">
      <w:pPr>
        <w:jc w:val="both"/>
      </w:pPr>
      <w:r>
        <w:t xml:space="preserve">To support our staff in their understanding of tax evasion and identifying when and how it might occur, as a minimum, identified employees are required to complete periodic CCO training. This is provided depending upon the employee's position within the </w:t>
      </w:r>
      <w:r w:rsidR="00382A8E">
        <w:t xml:space="preserve">business </w:t>
      </w:r>
      <w:r>
        <w:t xml:space="preserve">and the day-to-day role which they perform. </w:t>
      </w:r>
    </w:p>
    <w:p w14:paraId="3D74C7E5" w14:textId="77777777" w:rsidR="00AB704E" w:rsidRDefault="00AB704E">
      <w:pPr>
        <w:rPr>
          <w:b/>
          <w:bCs/>
          <w:color w:val="A50021"/>
        </w:rPr>
      </w:pPr>
      <w:r>
        <w:rPr>
          <w:b/>
          <w:bCs/>
          <w:color w:val="A50021"/>
        </w:rPr>
        <w:br w:type="page"/>
      </w:r>
    </w:p>
    <w:p w14:paraId="1FFF2153" w14:textId="2EF9BA82" w:rsidR="00D66994" w:rsidRPr="007A17CE" w:rsidRDefault="00D66994" w:rsidP="00D66994">
      <w:pPr>
        <w:rPr>
          <w:b/>
          <w:bCs/>
          <w:color w:val="A50021"/>
        </w:rPr>
      </w:pPr>
      <w:r w:rsidRPr="007A17CE">
        <w:rPr>
          <w:b/>
          <w:bCs/>
          <w:color w:val="A50021"/>
        </w:rPr>
        <w:lastRenderedPageBreak/>
        <w:t xml:space="preserve">Declaration </w:t>
      </w:r>
    </w:p>
    <w:p w14:paraId="19AE2B1F" w14:textId="606771B5" w:rsidR="00D66994" w:rsidRDefault="00382A8E" w:rsidP="00D66994">
      <w:r>
        <w:t>KDGL</w:t>
      </w:r>
      <w:r w:rsidR="00D66994">
        <w:t xml:space="preserve"> is committed to acting professionally, fairly and with integrity in all business dealings and relationships. We will implement and enforce effective policies and procedures to counter the facilitation of any tax evading activities. </w:t>
      </w:r>
    </w:p>
    <w:p w14:paraId="7EF9C225" w14:textId="77777777" w:rsidR="00783362" w:rsidRDefault="00783362" w:rsidP="00D66994">
      <w:pPr>
        <w:pStyle w:val="NormalWeb"/>
        <w:spacing w:before="0" w:beforeAutospacing="0"/>
        <w:jc w:val="both"/>
        <w:textAlignment w:val="baseline"/>
        <w:rPr>
          <w:b/>
          <w:bCs/>
        </w:rPr>
      </w:pPr>
    </w:p>
    <w:p w14:paraId="047E6C36" w14:textId="77777777" w:rsidR="00783362" w:rsidRDefault="00783362" w:rsidP="00D66994">
      <w:pPr>
        <w:pStyle w:val="NormalWeb"/>
        <w:spacing w:before="0" w:beforeAutospacing="0"/>
        <w:jc w:val="both"/>
        <w:textAlignment w:val="baseline"/>
        <w:rPr>
          <w:b/>
          <w:bCs/>
        </w:rPr>
      </w:pPr>
    </w:p>
    <w:p w14:paraId="382D9925" w14:textId="4E99FCA7" w:rsidR="00D66994" w:rsidRDefault="00D66994" w:rsidP="00D66994">
      <w:pPr>
        <w:pStyle w:val="NormalWeb"/>
        <w:spacing w:before="0" w:beforeAutospacing="0"/>
        <w:jc w:val="both"/>
        <w:textAlignment w:val="baseline"/>
        <w:rPr>
          <w:sz w:val="20"/>
          <w:szCs w:val="20"/>
        </w:rPr>
      </w:pPr>
      <w:r w:rsidRPr="008D50DE">
        <w:rPr>
          <w:b/>
          <w:bCs/>
        </w:rPr>
        <w:t>Kingsland Board of Directors</w:t>
      </w:r>
    </w:p>
    <w:sectPr w:rsidR="00D66994" w:rsidSect="006B46AB">
      <w:footerReference w:type="default" r:id="rId8"/>
      <w:headerReference w:type="first" r:id="rId9"/>
      <w:pgSz w:w="11906" w:h="16838"/>
      <w:pgMar w:top="1440" w:right="1440" w:bottom="568" w:left="1440" w:header="708"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3F0C8" w14:textId="77777777" w:rsidR="00655FEE" w:rsidRDefault="00655FEE" w:rsidP="00C025B9">
      <w:pPr>
        <w:spacing w:after="0" w:line="240" w:lineRule="auto"/>
      </w:pPr>
      <w:r>
        <w:separator/>
      </w:r>
    </w:p>
  </w:endnote>
  <w:endnote w:type="continuationSeparator" w:id="0">
    <w:p w14:paraId="7882174A" w14:textId="77777777" w:rsidR="00655FEE" w:rsidRDefault="00655FEE" w:rsidP="00C02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F8EAC" w14:textId="77777777" w:rsidR="00302481" w:rsidRPr="002E02E8" w:rsidRDefault="00302481">
    <w:pPr>
      <w:pStyle w:val="Footer"/>
      <w:rPr>
        <w:color w:val="FFFFFF" w:themeColor="background1"/>
      </w:rPr>
    </w:pPr>
    <w:r w:rsidRPr="002E02E8">
      <w:rPr>
        <w:noProof/>
        <w:color w:val="FFFFFF" w:themeColor="background1"/>
      </w:rPr>
      <w:drawing>
        <wp:anchor distT="0" distB="0" distL="114300" distR="114300" simplePos="0" relativeHeight="251634688" behindDoc="0" locked="0" layoutInCell="1" allowOverlap="1" wp14:anchorId="0B7B307F" wp14:editId="1000234C">
          <wp:simplePos x="0" y="0"/>
          <wp:positionH relativeFrom="column">
            <wp:posOffset>4310380</wp:posOffset>
          </wp:positionH>
          <wp:positionV relativeFrom="paragraph">
            <wp:posOffset>-840631</wp:posOffset>
          </wp:positionV>
          <wp:extent cx="1410528" cy="55814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0528" cy="558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E02E8">
      <w:rPr>
        <w:noProof/>
        <w:color w:val="FFFFFF" w:themeColor="background1"/>
      </w:rPr>
      <mc:AlternateContent>
        <mc:Choice Requires="wps">
          <w:drawing>
            <wp:anchor distT="0" distB="0" distL="114300" distR="114300" simplePos="0" relativeHeight="251594752" behindDoc="1" locked="0" layoutInCell="1" allowOverlap="1" wp14:anchorId="7056E60F" wp14:editId="50C4CA47">
              <wp:simplePos x="0" y="0"/>
              <wp:positionH relativeFrom="column">
                <wp:posOffset>-878774</wp:posOffset>
              </wp:positionH>
              <wp:positionV relativeFrom="paragraph">
                <wp:posOffset>-83441</wp:posOffset>
              </wp:positionV>
              <wp:extent cx="7505205" cy="356260"/>
              <wp:effectExtent l="0" t="0" r="635" b="5715"/>
              <wp:wrapNone/>
              <wp:docPr id="15" name="Rectangle 15"/>
              <wp:cNvGraphicFramePr/>
              <a:graphic xmlns:a="http://schemas.openxmlformats.org/drawingml/2006/main">
                <a:graphicData uri="http://schemas.microsoft.com/office/word/2010/wordprocessingShape">
                  <wps:wsp>
                    <wps:cNvSpPr/>
                    <wps:spPr>
                      <a:xfrm>
                        <a:off x="0" y="0"/>
                        <a:ext cx="7505205" cy="356260"/>
                      </a:xfrm>
                      <a:prstGeom prst="rect">
                        <a:avLst/>
                      </a:prstGeom>
                      <a:solidFill>
                        <a:srgbClr val="A1004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030FA1" id="Rectangle 15" o:spid="_x0000_s1026" style="position:absolute;margin-left:-69.2pt;margin-top:-6.55pt;width:590.95pt;height:28.0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" fillcolor="#a10040" stroked="f" strokeweight="2pt"/>
          </w:pict>
        </mc:Fallback>
      </mc:AlternateContent>
    </w:r>
    <w:r w:rsidRPr="002E02E8">
      <w:rPr>
        <w:color w:val="FFFFFF" w:themeColor="background1"/>
      </w:rPr>
      <w:t xml:space="preserve">Kingsland Drinks </w:t>
    </w:r>
    <w:r w:rsidRPr="002E02E8">
      <w:rPr>
        <w:color w:val="FFFFFF" w:themeColor="background1"/>
      </w:rPr>
      <w:sym w:font="Symbol" w:char="F0E7"/>
    </w:r>
    <w:r w:rsidRPr="002E02E8">
      <w:rPr>
        <w:color w:val="FFFFFF" w:themeColor="background1"/>
      </w:rPr>
      <w:t>Managers Toolkit</w:t>
    </w:r>
    <w:r>
      <w:rPr>
        <w:color w:val="FFFFFF" w:themeColor="background1"/>
      </w:rPr>
      <w:tab/>
    </w:r>
    <w:r>
      <w:rPr>
        <w:color w:val="FFFFFF" w:themeColor="background1"/>
      </w:rPr>
      <w:tab/>
    </w:r>
    <w:r w:rsidRPr="00F845D8">
      <w:rPr>
        <w:color w:val="FFFFFF" w:themeColor="background1"/>
      </w:rPr>
      <w:fldChar w:fldCharType="begin"/>
    </w:r>
    <w:r w:rsidRPr="00F845D8">
      <w:rPr>
        <w:color w:val="FFFFFF" w:themeColor="background1"/>
      </w:rPr>
      <w:instrText xml:space="preserve"> PAGE   \* MERGEFORMAT </w:instrText>
    </w:r>
    <w:r w:rsidRPr="00F845D8">
      <w:rPr>
        <w:color w:val="FFFFFF" w:themeColor="background1"/>
      </w:rPr>
      <w:fldChar w:fldCharType="separate"/>
    </w:r>
    <w:r w:rsidRPr="00F845D8">
      <w:rPr>
        <w:noProof/>
        <w:color w:val="FFFFFF" w:themeColor="background1"/>
      </w:rPr>
      <w:t>1</w:t>
    </w:r>
    <w:r w:rsidRPr="00F845D8">
      <w:rPr>
        <w:noProof/>
        <w:color w:val="FFFFFF" w:themeColor="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2C0BDE" w14:textId="77777777" w:rsidR="00655FEE" w:rsidRDefault="00655FEE" w:rsidP="00C025B9">
      <w:pPr>
        <w:spacing w:after="0" w:line="240" w:lineRule="auto"/>
      </w:pPr>
      <w:r>
        <w:separator/>
      </w:r>
    </w:p>
  </w:footnote>
  <w:footnote w:type="continuationSeparator" w:id="0">
    <w:p w14:paraId="01403B39" w14:textId="77777777" w:rsidR="00655FEE" w:rsidRDefault="00655FEE" w:rsidP="00C025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F3BEC" w14:textId="2E8470CE" w:rsidR="00300853" w:rsidRDefault="00300853" w:rsidP="00300853">
    <w:pPr>
      <w:pStyle w:val="Header"/>
    </w:pPr>
    <w:r>
      <w:t xml:space="preserve">                                                                                                                                       Document No: POL1-055</w:t>
    </w:r>
  </w:p>
  <w:p w14:paraId="708BEFE1" w14:textId="1CC96E3D" w:rsidR="00300853" w:rsidRDefault="00300853" w:rsidP="00300853">
    <w:pPr>
      <w:pStyle w:val="Header"/>
    </w:pPr>
    <w:r>
      <w:t xml:space="preserve">                                                                                                                                       Date: </w:t>
    </w:r>
    <w:r w:rsidR="00AB704E">
      <w:t>18</w:t>
    </w:r>
    <w:r>
      <w:t>/0</w:t>
    </w:r>
    <w:r w:rsidR="00AB704E">
      <w:t>6</w:t>
    </w:r>
    <w:r>
      <w:t>/202</w:t>
    </w:r>
    <w:r w:rsidR="00AB704E">
      <w:t>4</w:t>
    </w:r>
  </w:p>
  <w:p w14:paraId="58B3987C" w14:textId="35DF25AE" w:rsidR="00300853" w:rsidRPr="00300853" w:rsidRDefault="00300853" w:rsidP="00300853">
    <w:pPr>
      <w:pStyle w:val="Header"/>
      <w:rPr>
        <w:sz w:val="24"/>
      </w:rPr>
    </w:pPr>
    <w:r>
      <w:t xml:space="preserve">                                                                                                                                       Issue No: </w:t>
    </w:r>
    <w:r w:rsidR="00AB704E">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94395"/>
    <w:multiLevelType w:val="hybridMultilevel"/>
    <w:tmpl w:val="BA003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E2891"/>
    <w:multiLevelType w:val="hybridMultilevel"/>
    <w:tmpl w:val="F6581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EC13D0"/>
    <w:multiLevelType w:val="hybridMultilevel"/>
    <w:tmpl w:val="875431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9A02E1"/>
    <w:multiLevelType w:val="hybridMultilevel"/>
    <w:tmpl w:val="41B06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9513CD"/>
    <w:multiLevelType w:val="hybridMultilevel"/>
    <w:tmpl w:val="C322A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012825"/>
    <w:multiLevelType w:val="hybridMultilevel"/>
    <w:tmpl w:val="E092F79C"/>
    <w:lvl w:ilvl="0" w:tplc="E6726AA6">
      <w:start w:val="3"/>
      <w:numFmt w:val="decimal"/>
      <w:lvlText w:val="%1"/>
      <w:lvlJc w:val="left"/>
      <w:pPr>
        <w:ind w:left="720" w:hanging="360"/>
      </w:pPr>
      <w:rPr>
        <w:rFonts w:hint="default"/>
        <w:b/>
        <w:color w:val="A1004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F376C1"/>
    <w:multiLevelType w:val="hybridMultilevel"/>
    <w:tmpl w:val="55701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B27A6B"/>
    <w:multiLevelType w:val="hybridMultilevel"/>
    <w:tmpl w:val="51022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E74C1E"/>
    <w:multiLevelType w:val="hybridMultilevel"/>
    <w:tmpl w:val="E2ECF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5372B6"/>
    <w:multiLevelType w:val="hybridMultilevel"/>
    <w:tmpl w:val="1BB09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CE1281"/>
    <w:multiLevelType w:val="hybridMultilevel"/>
    <w:tmpl w:val="489C0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272D32"/>
    <w:multiLevelType w:val="hybridMultilevel"/>
    <w:tmpl w:val="4A981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6A23D6"/>
    <w:multiLevelType w:val="hybridMultilevel"/>
    <w:tmpl w:val="1C72B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BE561F"/>
    <w:multiLevelType w:val="hybridMultilevel"/>
    <w:tmpl w:val="C2D021C6"/>
    <w:lvl w:ilvl="0" w:tplc="E3CE0A0C">
      <w:start w:val="1"/>
      <w:numFmt w:val="bullet"/>
      <w:pStyle w:val="BodyBullet"/>
      <w:lvlText w:val=""/>
      <w:lvlJc w:val="left"/>
      <w:pPr>
        <w:ind w:left="927" w:hanging="360"/>
      </w:pPr>
      <w:rPr>
        <w:rFonts w:ascii="Symbol" w:hAnsi="Symbol" w:hint="default"/>
        <w:color w:val="F02D23"/>
      </w:rPr>
    </w:lvl>
    <w:lvl w:ilvl="1" w:tplc="08090003">
      <w:start w:val="1"/>
      <w:numFmt w:val="bullet"/>
      <w:pStyle w:val="BodyBulletChild"/>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1AE385A"/>
    <w:multiLevelType w:val="hybridMultilevel"/>
    <w:tmpl w:val="E43425CE"/>
    <w:lvl w:ilvl="0" w:tplc="4C26C4BC">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F16349"/>
    <w:multiLevelType w:val="hybridMultilevel"/>
    <w:tmpl w:val="7F160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D77694"/>
    <w:multiLevelType w:val="hybridMultilevel"/>
    <w:tmpl w:val="BA3AF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9A2E49"/>
    <w:multiLevelType w:val="multilevel"/>
    <w:tmpl w:val="E2B00DC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DF00A71"/>
    <w:multiLevelType w:val="hybridMultilevel"/>
    <w:tmpl w:val="73923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D32362"/>
    <w:multiLevelType w:val="hybridMultilevel"/>
    <w:tmpl w:val="21AAD4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EF95356"/>
    <w:multiLevelType w:val="hybridMultilevel"/>
    <w:tmpl w:val="B1DA6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5222F0"/>
    <w:multiLevelType w:val="hybridMultilevel"/>
    <w:tmpl w:val="21367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766961"/>
    <w:multiLevelType w:val="hybridMultilevel"/>
    <w:tmpl w:val="E8243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382FE6"/>
    <w:multiLevelType w:val="hybridMultilevel"/>
    <w:tmpl w:val="B37E7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BE4D0B"/>
    <w:multiLevelType w:val="hybridMultilevel"/>
    <w:tmpl w:val="CCBE1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6D1B85"/>
    <w:multiLevelType w:val="hybridMultilevel"/>
    <w:tmpl w:val="E6A60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000F1E"/>
    <w:multiLevelType w:val="hybridMultilevel"/>
    <w:tmpl w:val="3E849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EB03EF"/>
    <w:multiLevelType w:val="hybridMultilevel"/>
    <w:tmpl w:val="11E4D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6E41A2"/>
    <w:multiLevelType w:val="multilevel"/>
    <w:tmpl w:val="5C6C34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E304F96"/>
    <w:multiLevelType w:val="multilevel"/>
    <w:tmpl w:val="8D7AF5A8"/>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0" w15:restartNumberingAfterBreak="0">
    <w:nsid w:val="51E165D9"/>
    <w:multiLevelType w:val="hybridMultilevel"/>
    <w:tmpl w:val="DF30B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080BA7"/>
    <w:multiLevelType w:val="hybridMultilevel"/>
    <w:tmpl w:val="92A07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322CBA"/>
    <w:multiLevelType w:val="hybridMultilevel"/>
    <w:tmpl w:val="2E98E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36389A"/>
    <w:multiLevelType w:val="hybridMultilevel"/>
    <w:tmpl w:val="59D23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501E4C"/>
    <w:multiLevelType w:val="multilevel"/>
    <w:tmpl w:val="1856D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F45DC4"/>
    <w:multiLevelType w:val="hybridMultilevel"/>
    <w:tmpl w:val="EF8C8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A62101"/>
    <w:multiLevelType w:val="hybridMultilevel"/>
    <w:tmpl w:val="0B24BE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637D28"/>
    <w:multiLevelType w:val="hybridMultilevel"/>
    <w:tmpl w:val="9B685D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39E36D8"/>
    <w:multiLevelType w:val="hybridMultilevel"/>
    <w:tmpl w:val="7046A5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58A0192"/>
    <w:multiLevelType w:val="hybridMultilevel"/>
    <w:tmpl w:val="CA189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E81D58"/>
    <w:multiLevelType w:val="multilevel"/>
    <w:tmpl w:val="F892C03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A57360B"/>
    <w:multiLevelType w:val="hybridMultilevel"/>
    <w:tmpl w:val="E6D07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794C1A"/>
    <w:multiLevelType w:val="hybridMultilevel"/>
    <w:tmpl w:val="A934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8931DF"/>
    <w:multiLevelType w:val="hybridMultilevel"/>
    <w:tmpl w:val="C0EA7C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6263135">
    <w:abstractNumId w:val="13"/>
  </w:num>
  <w:num w:numId="2" w16cid:durableId="942112392">
    <w:abstractNumId w:val="29"/>
  </w:num>
  <w:num w:numId="3" w16cid:durableId="1959026172">
    <w:abstractNumId w:val="7"/>
  </w:num>
  <w:num w:numId="4" w16cid:durableId="902646369">
    <w:abstractNumId w:val="27"/>
  </w:num>
  <w:num w:numId="5" w16cid:durableId="464084142">
    <w:abstractNumId w:val="9"/>
  </w:num>
  <w:num w:numId="6" w16cid:durableId="267079447">
    <w:abstractNumId w:val="20"/>
  </w:num>
  <w:num w:numId="7" w16cid:durableId="1660959859">
    <w:abstractNumId w:val="33"/>
  </w:num>
  <w:num w:numId="8" w16cid:durableId="658272810">
    <w:abstractNumId w:val="12"/>
  </w:num>
  <w:num w:numId="9" w16cid:durableId="277832972">
    <w:abstractNumId w:val="10"/>
  </w:num>
  <w:num w:numId="10" w16cid:durableId="12002067">
    <w:abstractNumId w:val="5"/>
  </w:num>
  <w:num w:numId="11" w16cid:durableId="494540918">
    <w:abstractNumId w:val="0"/>
  </w:num>
  <w:num w:numId="12" w16cid:durableId="1445617618">
    <w:abstractNumId w:val="18"/>
  </w:num>
  <w:num w:numId="13" w16cid:durableId="1153792334">
    <w:abstractNumId w:val="3"/>
  </w:num>
  <w:num w:numId="14" w16cid:durableId="837497732">
    <w:abstractNumId w:val="41"/>
  </w:num>
  <w:num w:numId="15" w16cid:durableId="808402160">
    <w:abstractNumId w:val="8"/>
  </w:num>
  <w:num w:numId="16" w16cid:durableId="943346367">
    <w:abstractNumId w:val="11"/>
  </w:num>
  <w:num w:numId="17" w16cid:durableId="241374407">
    <w:abstractNumId w:val="28"/>
  </w:num>
  <w:num w:numId="18" w16cid:durableId="1168136478">
    <w:abstractNumId w:val="37"/>
  </w:num>
  <w:num w:numId="19" w16cid:durableId="136538024">
    <w:abstractNumId w:val="22"/>
  </w:num>
  <w:num w:numId="20" w16cid:durableId="780145403">
    <w:abstractNumId w:val="35"/>
  </w:num>
  <w:num w:numId="21" w16cid:durableId="648900220">
    <w:abstractNumId w:val="16"/>
  </w:num>
  <w:num w:numId="22" w16cid:durableId="955453980">
    <w:abstractNumId w:val="24"/>
  </w:num>
  <w:num w:numId="23" w16cid:durableId="1138766948">
    <w:abstractNumId w:val="30"/>
  </w:num>
  <w:num w:numId="24" w16cid:durableId="1647975924">
    <w:abstractNumId w:val="4"/>
  </w:num>
  <w:num w:numId="25" w16cid:durableId="1832981453">
    <w:abstractNumId w:val="15"/>
  </w:num>
  <w:num w:numId="26" w16cid:durableId="25297514">
    <w:abstractNumId w:val="25"/>
  </w:num>
  <w:num w:numId="27" w16cid:durableId="908006365">
    <w:abstractNumId w:val="1"/>
  </w:num>
  <w:num w:numId="28" w16cid:durableId="1561406557">
    <w:abstractNumId w:val="39"/>
  </w:num>
  <w:num w:numId="29" w16cid:durableId="622925442">
    <w:abstractNumId w:val="23"/>
  </w:num>
  <w:num w:numId="30" w16cid:durableId="281353174">
    <w:abstractNumId w:val="32"/>
  </w:num>
  <w:num w:numId="31" w16cid:durableId="1278751812">
    <w:abstractNumId w:val="31"/>
  </w:num>
  <w:num w:numId="32" w16cid:durableId="2000229893">
    <w:abstractNumId w:val="26"/>
  </w:num>
  <w:num w:numId="33" w16cid:durableId="660811885">
    <w:abstractNumId w:val="40"/>
  </w:num>
  <w:num w:numId="34" w16cid:durableId="349339413">
    <w:abstractNumId w:val="36"/>
  </w:num>
  <w:num w:numId="35" w16cid:durableId="1270509323">
    <w:abstractNumId w:val="6"/>
  </w:num>
  <w:num w:numId="36" w16cid:durableId="874466097">
    <w:abstractNumId w:val="34"/>
  </w:num>
  <w:num w:numId="37" w16cid:durableId="1366903878">
    <w:abstractNumId w:val="21"/>
  </w:num>
  <w:num w:numId="38" w16cid:durableId="786005567">
    <w:abstractNumId w:val="17"/>
  </w:num>
  <w:num w:numId="39" w16cid:durableId="662926488">
    <w:abstractNumId w:val="42"/>
  </w:num>
  <w:num w:numId="40" w16cid:durableId="1602883350">
    <w:abstractNumId w:val="14"/>
  </w:num>
  <w:num w:numId="41" w16cid:durableId="1848010907">
    <w:abstractNumId w:val="2"/>
  </w:num>
  <w:num w:numId="42" w16cid:durableId="1443840877">
    <w:abstractNumId w:val="38"/>
  </w:num>
  <w:num w:numId="43" w16cid:durableId="1122963406">
    <w:abstractNumId w:val="19"/>
  </w:num>
  <w:num w:numId="44" w16cid:durableId="633830943">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6E3"/>
    <w:rsid w:val="00011D95"/>
    <w:rsid w:val="000200DC"/>
    <w:rsid w:val="00023A2B"/>
    <w:rsid w:val="0003616C"/>
    <w:rsid w:val="00044BB0"/>
    <w:rsid w:val="00055C1C"/>
    <w:rsid w:val="00062B4B"/>
    <w:rsid w:val="00087086"/>
    <w:rsid w:val="001047C1"/>
    <w:rsid w:val="00104C73"/>
    <w:rsid w:val="00126E23"/>
    <w:rsid w:val="00136D5E"/>
    <w:rsid w:val="001553A7"/>
    <w:rsid w:val="00167CDA"/>
    <w:rsid w:val="00177BCB"/>
    <w:rsid w:val="0019273D"/>
    <w:rsid w:val="00193D0D"/>
    <w:rsid w:val="001A26E3"/>
    <w:rsid w:val="001B734A"/>
    <w:rsid w:val="001C3645"/>
    <w:rsid w:val="001D2263"/>
    <w:rsid w:val="00204232"/>
    <w:rsid w:val="00230856"/>
    <w:rsid w:val="00231D3C"/>
    <w:rsid w:val="002323AB"/>
    <w:rsid w:val="00241C7A"/>
    <w:rsid w:val="00260E7F"/>
    <w:rsid w:val="00293646"/>
    <w:rsid w:val="00296491"/>
    <w:rsid w:val="002D5A1B"/>
    <w:rsid w:val="002D76C7"/>
    <w:rsid w:val="002E02E8"/>
    <w:rsid w:val="00300853"/>
    <w:rsid w:val="00302481"/>
    <w:rsid w:val="00303023"/>
    <w:rsid w:val="00314591"/>
    <w:rsid w:val="00331B4E"/>
    <w:rsid w:val="00352FBF"/>
    <w:rsid w:val="00373E35"/>
    <w:rsid w:val="00382A8E"/>
    <w:rsid w:val="00387224"/>
    <w:rsid w:val="003A5D72"/>
    <w:rsid w:val="003E4254"/>
    <w:rsid w:val="004C16B3"/>
    <w:rsid w:val="004C608C"/>
    <w:rsid w:val="004E6009"/>
    <w:rsid w:val="004F3529"/>
    <w:rsid w:val="00507CCA"/>
    <w:rsid w:val="00510EA2"/>
    <w:rsid w:val="005114CC"/>
    <w:rsid w:val="005258DE"/>
    <w:rsid w:val="005377D7"/>
    <w:rsid w:val="00555B04"/>
    <w:rsid w:val="00562296"/>
    <w:rsid w:val="005957ED"/>
    <w:rsid w:val="005A021E"/>
    <w:rsid w:val="005D6723"/>
    <w:rsid w:val="005D7466"/>
    <w:rsid w:val="006232C2"/>
    <w:rsid w:val="006306AC"/>
    <w:rsid w:val="00633113"/>
    <w:rsid w:val="0064408E"/>
    <w:rsid w:val="00655FEE"/>
    <w:rsid w:val="0065777E"/>
    <w:rsid w:val="00675B7D"/>
    <w:rsid w:val="006A021B"/>
    <w:rsid w:val="006A7FDF"/>
    <w:rsid w:val="006B46AB"/>
    <w:rsid w:val="006B6064"/>
    <w:rsid w:val="006C595F"/>
    <w:rsid w:val="006D10D7"/>
    <w:rsid w:val="006D6F9A"/>
    <w:rsid w:val="007010BF"/>
    <w:rsid w:val="00713E06"/>
    <w:rsid w:val="00715CDD"/>
    <w:rsid w:val="007160F7"/>
    <w:rsid w:val="00722D2E"/>
    <w:rsid w:val="00722F0C"/>
    <w:rsid w:val="00732D12"/>
    <w:rsid w:val="00757C62"/>
    <w:rsid w:val="007829AF"/>
    <w:rsid w:val="00783362"/>
    <w:rsid w:val="007903B8"/>
    <w:rsid w:val="007951B3"/>
    <w:rsid w:val="00797112"/>
    <w:rsid w:val="007A17CE"/>
    <w:rsid w:val="007B3388"/>
    <w:rsid w:val="007D331D"/>
    <w:rsid w:val="007D42A1"/>
    <w:rsid w:val="007F1659"/>
    <w:rsid w:val="008204B9"/>
    <w:rsid w:val="008977F4"/>
    <w:rsid w:val="008B7945"/>
    <w:rsid w:val="008C7E6A"/>
    <w:rsid w:val="00945381"/>
    <w:rsid w:val="00945682"/>
    <w:rsid w:val="00965E5E"/>
    <w:rsid w:val="0096608A"/>
    <w:rsid w:val="00983AF3"/>
    <w:rsid w:val="00993847"/>
    <w:rsid w:val="009A3E2B"/>
    <w:rsid w:val="009D01D9"/>
    <w:rsid w:val="009E7126"/>
    <w:rsid w:val="009F1B2C"/>
    <w:rsid w:val="00A0639C"/>
    <w:rsid w:val="00A22C4B"/>
    <w:rsid w:val="00A307D6"/>
    <w:rsid w:val="00AB5183"/>
    <w:rsid w:val="00AB704E"/>
    <w:rsid w:val="00AC68A8"/>
    <w:rsid w:val="00B0292B"/>
    <w:rsid w:val="00B2561C"/>
    <w:rsid w:val="00B72E5F"/>
    <w:rsid w:val="00B80354"/>
    <w:rsid w:val="00B81921"/>
    <w:rsid w:val="00BA62C4"/>
    <w:rsid w:val="00BF3489"/>
    <w:rsid w:val="00C025B9"/>
    <w:rsid w:val="00C0634B"/>
    <w:rsid w:val="00C548F2"/>
    <w:rsid w:val="00C70E32"/>
    <w:rsid w:val="00CB1E07"/>
    <w:rsid w:val="00CB7A57"/>
    <w:rsid w:val="00CF6FC8"/>
    <w:rsid w:val="00D02A32"/>
    <w:rsid w:val="00D13911"/>
    <w:rsid w:val="00D2003C"/>
    <w:rsid w:val="00D66994"/>
    <w:rsid w:val="00D85BB4"/>
    <w:rsid w:val="00D975B0"/>
    <w:rsid w:val="00DC72A3"/>
    <w:rsid w:val="00DE2C5F"/>
    <w:rsid w:val="00DE5A1D"/>
    <w:rsid w:val="00E041ED"/>
    <w:rsid w:val="00E36DCF"/>
    <w:rsid w:val="00E37B58"/>
    <w:rsid w:val="00E46BB1"/>
    <w:rsid w:val="00E56F4D"/>
    <w:rsid w:val="00E86159"/>
    <w:rsid w:val="00E866B1"/>
    <w:rsid w:val="00E910BF"/>
    <w:rsid w:val="00E921CE"/>
    <w:rsid w:val="00EA734B"/>
    <w:rsid w:val="00F15B3B"/>
    <w:rsid w:val="00F845D8"/>
    <w:rsid w:val="00F851B0"/>
    <w:rsid w:val="00FA49CD"/>
    <w:rsid w:val="00FD66A2"/>
    <w:rsid w:val="00FE4E69"/>
    <w:rsid w:val="00FE7B39"/>
    <w:rsid w:val="00FF095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6A1D02"/>
  <w15:chartTrackingRefBased/>
  <w15:docId w15:val="{D371373B-DF9C-4514-82DB-3DAD4175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E02E8"/>
    <w:pPr>
      <w:keepNext/>
      <w:numPr>
        <w:numId w:val="2"/>
      </w:numPr>
      <w:tabs>
        <w:tab w:val="clear" w:pos="567"/>
      </w:tabs>
      <w:overflowPunct w:val="0"/>
      <w:autoSpaceDE w:val="0"/>
      <w:autoSpaceDN w:val="0"/>
      <w:adjustRightInd w:val="0"/>
      <w:spacing w:after="280" w:line="420" w:lineRule="exact"/>
      <w:textAlignment w:val="baseline"/>
      <w:outlineLvl w:val="0"/>
    </w:pPr>
    <w:rPr>
      <w:rFonts w:ascii="Arial" w:eastAsia="Times New Roman" w:hAnsi="Arial" w:cs="Times New Roman"/>
      <w:b/>
      <w:color w:val="FF0000"/>
      <w:sz w:val="28"/>
      <w:szCs w:val="20"/>
      <w:lang w:eastAsia="en-GB"/>
    </w:rPr>
  </w:style>
  <w:style w:type="paragraph" w:styleId="Heading2">
    <w:name w:val="heading 2"/>
    <w:basedOn w:val="Normal"/>
    <w:next w:val="Normal"/>
    <w:link w:val="Heading2Char"/>
    <w:qFormat/>
    <w:rsid w:val="002E02E8"/>
    <w:pPr>
      <w:keepNext/>
      <w:numPr>
        <w:ilvl w:val="1"/>
        <w:numId w:val="2"/>
      </w:numPr>
      <w:tabs>
        <w:tab w:val="clear" w:pos="567"/>
      </w:tabs>
      <w:overflowPunct w:val="0"/>
      <w:autoSpaceDE w:val="0"/>
      <w:autoSpaceDN w:val="0"/>
      <w:adjustRightInd w:val="0"/>
      <w:spacing w:before="200" w:after="60" w:line="280" w:lineRule="exact"/>
      <w:textAlignment w:val="baseline"/>
      <w:outlineLvl w:val="1"/>
    </w:pPr>
    <w:rPr>
      <w:rFonts w:ascii="Arial" w:eastAsia="Times New Roman" w:hAnsi="Arial" w:cs="Times New Roman"/>
      <w:b/>
      <w:sz w:val="18"/>
      <w:szCs w:val="20"/>
      <w:lang w:eastAsia="en-GB"/>
    </w:rPr>
  </w:style>
  <w:style w:type="paragraph" w:styleId="Heading3">
    <w:name w:val="heading 3"/>
    <w:basedOn w:val="Normal"/>
    <w:next w:val="Normal"/>
    <w:link w:val="Heading3Char"/>
    <w:qFormat/>
    <w:rsid w:val="002E02E8"/>
    <w:pPr>
      <w:keepNext/>
      <w:numPr>
        <w:ilvl w:val="2"/>
        <w:numId w:val="2"/>
      </w:numPr>
      <w:tabs>
        <w:tab w:val="clear" w:pos="567"/>
      </w:tabs>
      <w:overflowPunct w:val="0"/>
      <w:autoSpaceDE w:val="0"/>
      <w:autoSpaceDN w:val="0"/>
      <w:adjustRightInd w:val="0"/>
      <w:spacing w:before="200" w:after="60" w:line="280" w:lineRule="exact"/>
      <w:textAlignment w:val="baseline"/>
      <w:outlineLvl w:val="2"/>
    </w:pPr>
    <w:rPr>
      <w:rFonts w:ascii="Arial" w:eastAsia="Times New Roman" w:hAnsi="Arial" w:cs="Times New Roman"/>
      <w:b/>
      <w:sz w:val="18"/>
      <w:szCs w:val="20"/>
      <w:lang w:eastAsia="en-GB"/>
    </w:rPr>
  </w:style>
  <w:style w:type="paragraph" w:styleId="Heading4">
    <w:name w:val="heading 4"/>
    <w:basedOn w:val="Normal"/>
    <w:next w:val="Normal"/>
    <w:link w:val="Heading4Char"/>
    <w:uiPriority w:val="9"/>
    <w:semiHidden/>
    <w:unhideWhenUsed/>
    <w:qFormat/>
    <w:rsid w:val="00AB518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2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6E3"/>
    <w:rPr>
      <w:rFonts w:ascii="Segoe UI" w:hAnsi="Segoe UI" w:cs="Segoe UI"/>
      <w:sz w:val="18"/>
      <w:szCs w:val="18"/>
    </w:rPr>
  </w:style>
  <w:style w:type="paragraph" w:styleId="Header">
    <w:name w:val="header"/>
    <w:basedOn w:val="Normal"/>
    <w:link w:val="HeaderChar"/>
    <w:uiPriority w:val="99"/>
    <w:unhideWhenUsed/>
    <w:rsid w:val="00C025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25B9"/>
  </w:style>
  <w:style w:type="paragraph" w:styleId="Footer">
    <w:name w:val="footer"/>
    <w:basedOn w:val="Normal"/>
    <w:link w:val="FooterChar"/>
    <w:uiPriority w:val="99"/>
    <w:unhideWhenUsed/>
    <w:rsid w:val="00C025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25B9"/>
  </w:style>
  <w:style w:type="table" w:styleId="TableGrid">
    <w:name w:val="Table Grid"/>
    <w:basedOn w:val="TableNormal"/>
    <w:uiPriority w:val="59"/>
    <w:rsid w:val="00D85B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A62C4"/>
    <w:rPr>
      <w:color w:val="808080"/>
    </w:rPr>
  </w:style>
  <w:style w:type="character" w:customStyle="1" w:styleId="Heading1Char">
    <w:name w:val="Heading 1 Char"/>
    <w:basedOn w:val="DefaultParagraphFont"/>
    <w:link w:val="Heading1"/>
    <w:rsid w:val="002E02E8"/>
    <w:rPr>
      <w:rFonts w:ascii="Arial" w:eastAsia="Times New Roman" w:hAnsi="Arial" w:cs="Times New Roman"/>
      <w:b/>
      <w:color w:val="FF0000"/>
      <w:sz w:val="28"/>
      <w:szCs w:val="20"/>
      <w:lang w:eastAsia="en-GB"/>
    </w:rPr>
  </w:style>
  <w:style w:type="character" w:customStyle="1" w:styleId="Heading2Char">
    <w:name w:val="Heading 2 Char"/>
    <w:basedOn w:val="DefaultParagraphFont"/>
    <w:link w:val="Heading2"/>
    <w:rsid w:val="002E02E8"/>
    <w:rPr>
      <w:rFonts w:ascii="Arial" w:eastAsia="Times New Roman" w:hAnsi="Arial" w:cs="Times New Roman"/>
      <w:b/>
      <w:sz w:val="18"/>
      <w:szCs w:val="20"/>
      <w:lang w:eastAsia="en-GB"/>
    </w:rPr>
  </w:style>
  <w:style w:type="character" w:customStyle="1" w:styleId="Heading3Char">
    <w:name w:val="Heading 3 Char"/>
    <w:basedOn w:val="DefaultParagraphFont"/>
    <w:link w:val="Heading3"/>
    <w:rsid w:val="002E02E8"/>
    <w:rPr>
      <w:rFonts w:ascii="Arial" w:eastAsia="Times New Roman" w:hAnsi="Arial" w:cs="Times New Roman"/>
      <w:b/>
      <w:sz w:val="18"/>
      <w:szCs w:val="20"/>
      <w:lang w:eastAsia="en-GB"/>
    </w:rPr>
  </w:style>
  <w:style w:type="paragraph" w:customStyle="1" w:styleId="BodyBullet">
    <w:name w:val="Body Bullet"/>
    <w:basedOn w:val="Normal"/>
    <w:link w:val="BodyBulletChar"/>
    <w:autoRedefine/>
    <w:qFormat/>
    <w:rsid w:val="002E02E8"/>
    <w:pPr>
      <w:numPr>
        <w:numId w:val="1"/>
      </w:numPr>
      <w:overflowPunct w:val="0"/>
      <w:autoSpaceDE w:val="0"/>
      <w:autoSpaceDN w:val="0"/>
      <w:adjustRightInd w:val="0"/>
      <w:spacing w:after="140" w:line="280" w:lineRule="exact"/>
      <w:textAlignment w:val="baseline"/>
    </w:pPr>
    <w:rPr>
      <w:rFonts w:ascii="Arial" w:eastAsia="Times New Roman" w:hAnsi="Arial" w:cs="Lucida Sans Unicode"/>
      <w:sz w:val="18"/>
      <w:szCs w:val="18"/>
      <w:lang w:eastAsia="en-GB"/>
    </w:rPr>
  </w:style>
  <w:style w:type="paragraph" w:customStyle="1" w:styleId="BodyBulletChild">
    <w:name w:val="Body Bullet Child"/>
    <w:basedOn w:val="BodyBullet"/>
    <w:qFormat/>
    <w:rsid w:val="002E02E8"/>
    <w:pPr>
      <w:numPr>
        <w:ilvl w:val="1"/>
      </w:numPr>
      <w:tabs>
        <w:tab w:val="num" w:pos="360"/>
      </w:tabs>
    </w:pPr>
  </w:style>
  <w:style w:type="character" w:customStyle="1" w:styleId="BodyBulletChar">
    <w:name w:val="Body Bullet Char"/>
    <w:basedOn w:val="DefaultParagraphFont"/>
    <w:link w:val="BodyBullet"/>
    <w:rsid w:val="002E02E8"/>
    <w:rPr>
      <w:rFonts w:ascii="Arial" w:eastAsia="Times New Roman" w:hAnsi="Arial" w:cs="Lucida Sans Unicode"/>
      <w:sz w:val="18"/>
      <w:szCs w:val="18"/>
      <w:lang w:eastAsia="en-GB"/>
    </w:rPr>
  </w:style>
  <w:style w:type="paragraph" w:styleId="ListParagraph">
    <w:name w:val="List Paragraph"/>
    <w:basedOn w:val="Normal"/>
    <w:uiPriority w:val="34"/>
    <w:qFormat/>
    <w:rsid w:val="006A021B"/>
    <w:pPr>
      <w:spacing w:after="160" w:line="259" w:lineRule="auto"/>
      <w:ind w:left="720"/>
      <w:contextualSpacing/>
    </w:pPr>
  </w:style>
  <w:style w:type="character" w:styleId="Hyperlink">
    <w:name w:val="Hyperlink"/>
    <w:basedOn w:val="DefaultParagraphFont"/>
    <w:uiPriority w:val="99"/>
    <w:unhideWhenUsed/>
    <w:rsid w:val="00E56F4D"/>
    <w:rPr>
      <w:color w:val="0000FF" w:themeColor="hyperlink"/>
      <w:u w:val="single"/>
    </w:rPr>
  </w:style>
  <w:style w:type="paragraph" w:customStyle="1" w:styleId="Default">
    <w:name w:val="Default"/>
    <w:rsid w:val="003A5D72"/>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uiPriority w:val="99"/>
    <w:unhideWhenUsed/>
    <w:rsid w:val="000200D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200DC"/>
    <w:rPr>
      <w:b/>
      <w:bCs/>
    </w:rPr>
  </w:style>
  <w:style w:type="character" w:customStyle="1" w:styleId="tweetquote">
    <w:name w:val="tweet_quote"/>
    <w:basedOn w:val="DefaultParagraphFont"/>
    <w:rsid w:val="000200DC"/>
  </w:style>
  <w:style w:type="character" w:customStyle="1" w:styleId="Heading4Char">
    <w:name w:val="Heading 4 Char"/>
    <w:basedOn w:val="DefaultParagraphFont"/>
    <w:link w:val="Heading4"/>
    <w:uiPriority w:val="9"/>
    <w:semiHidden/>
    <w:rsid w:val="00AB5183"/>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388395">
      <w:bodyDiv w:val="1"/>
      <w:marLeft w:val="0"/>
      <w:marRight w:val="0"/>
      <w:marTop w:val="0"/>
      <w:marBottom w:val="0"/>
      <w:divBdr>
        <w:top w:val="none" w:sz="0" w:space="0" w:color="auto"/>
        <w:left w:val="none" w:sz="0" w:space="0" w:color="auto"/>
        <w:bottom w:val="none" w:sz="0" w:space="0" w:color="auto"/>
        <w:right w:val="none" w:sz="0" w:space="0" w:color="auto"/>
      </w:divBdr>
    </w:div>
    <w:div w:id="941766259">
      <w:bodyDiv w:val="1"/>
      <w:marLeft w:val="0"/>
      <w:marRight w:val="0"/>
      <w:marTop w:val="0"/>
      <w:marBottom w:val="0"/>
      <w:divBdr>
        <w:top w:val="none" w:sz="0" w:space="0" w:color="auto"/>
        <w:left w:val="none" w:sz="0" w:space="0" w:color="auto"/>
        <w:bottom w:val="none" w:sz="0" w:space="0" w:color="auto"/>
        <w:right w:val="none" w:sz="0" w:space="0" w:color="auto"/>
      </w:divBdr>
    </w:div>
    <w:div w:id="1029456576">
      <w:bodyDiv w:val="1"/>
      <w:marLeft w:val="0"/>
      <w:marRight w:val="0"/>
      <w:marTop w:val="0"/>
      <w:marBottom w:val="0"/>
      <w:divBdr>
        <w:top w:val="none" w:sz="0" w:space="0" w:color="auto"/>
        <w:left w:val="none" w:sz="0" w:space="0" w:color="auto"/>
        <w:bottom w:val="none" w:sz="0" w:space="0" w:color="auto"/>
        <w:right w:val="none" w:sz="0" w:space="0" w:color="auto"/>
      </w:divBdr>
    </w:div>
    <w:div w:id="205477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Spener, Katie</dc:creator>
  <cp:keywords/>
  <dc:description/>
  <cp:lastModifiedBy>Baker, Ed</cp:lastModifiedBy>
  <cp:revision>4</cp:revision>
  <dcterms:created xsi:type="dcterms:W3CDTF">2024-06-17T14:42:00Z</dcterms:created>
  <dcterms:modified xsi:type="dcterms:W3CDTF">2024-06-17T14:49:00Z</dcterms:modified>
</cp:coreProperties>
</file>